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jc w:val="center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ru-RU"/>
        </w:rPr>
        <w:t>Промежуточная контрольная работа заключается в подготовке реферата по выбранной студентом теме.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jc w:val="center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ru-RU"/>
        </w:rPr>
        <w:t>Требования к реферату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jc w:val="center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ru-RU"/>
        </w:rPr>
        <w:t>по дисциплине «Экономико-математические методы» 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Успешное выполнение реферата по курсу «Экономико-математические методы» является необходимым условием для сдачи экзамена.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Тему реферата студент выбирает после самостоятельного изучения рекомендуемой литературы по курсу «Экономико-математические методы»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Темы рефератов приведены в Приложении.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При изложении конкретного материала в реферате следует обратить внимание на следующие вопросы: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– методы проведения исследований;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– методы анализа исходных данных;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– основные понятия, используемые теории;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– основные теоретические модели принятия экономических решений;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– методы анализа построенных формализованных моделей;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– основные алгоритмические и программные средства реализации процедур решения возникающих математических задач.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В реферате важно привести различные точки зрения на проблему и дать им собственную оценку.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ru-RU"/>
        </w:rPr>
        <w:t>Структура реферата</w:t>
      </w: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:</w:t>
      </w:r>
    </w:p>
    <w:p w:rsidR="00792408" w:rsidRPr="00792408" w:rsidRDefault="00792408" w:rsidP="00792408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титульный лист;</w:t>
      </w:r>
    </w:p>
    <w:p w:rsidR="00792408" w:rsidRPr="00792408" w:rsidRDefault="00792408" w:rsidP="00792408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оглавление;</w:t>
      </w:r>
    </w:p>
    <w:p w:rsidR="00792408" w:rsidRPr="00792408" w:rsidRDefault="00792408" w:rsidP="00792408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введение;</w:t>
      </w:r>
    </w:p>
    <w:p w:rsidR="00792408" w:rsidRPr="00792408" w:rsidRDefault="00792408" w:rsidP="00792408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основная часть;</w:t>
      </w:r>
    </w:p>
    <w:p w:rsidR="00792408" w:rsidRPr="00792408" w:rsidRDefault="00792408" w:rsidP="00792408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заключение;</w:t>
      </w:r>
    </w:p>
    <w:p w:rsidR="00792408" w:rsidRPr="00792408" w:rsidRDefault="00792408" w:rsidP="00792408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список литературы;</w:t>
      </w:r>
    </w:p>
    <w:p w:rsidR="00792408" w:rsidRPr="00792408" w:rsidRDefault="00792408" w:rsidP="00792408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b/>
          <w:bCs/>
          <w:i/>
          <w:iCs/>
          <w:color w:val="444444"/>
          <w:kern w:val="0"/>
          <w:sz w:val="20"/>
          <w:szCs w:val="20"/>
          <w:u w:val="single"/>
          <w:lang w:eastAsia="ru-RU"/>
        </w:rPr>
        <w:t>приложения (рисунки, графики, диаграммы) повышают оценку!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Во</w:t>
      </w:r>
      <w:r w:rsidRPr="00792408">
        <w:rPr>
          <w:rFonts w:ascii="Arial" w:eastAsia="Times New Roman" w:hAnsi="Arial" w:cs="Arial"/>
          <w:i/>
          <w:iCs/>
          <w:color w:val="444444"/>
          <w:kern w:val="0"/>
          <w:sz w:val="20"/>
          <w:szCs w:val="20"/>
          <w:lang w:eastAsia="ru-RU"/>
        </w:rPr>
        <w:t> введении</w:t>
      </w: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раскрывается актуальность темы, формулируются цель и задачи работы, дается обзор литературы по данной проблеме, определяется уровень ее исследования. Объем введения должен составлять 2-3 страницы.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В</w:t>
      </w:r>
      <w:r w:rsidRPr="00792408">
        <w:rPr>
          <w:rFonts w:ascii="Arial" w:eastAsia="Times New Roman" w:hAnsi="Arial" w:cs="Arial"/>
          <w:i/>
          <w:iCs/>
          <w:color w:val="444444"/>
          <w:kern w:val="0"/>
          <w:sz w:val="20"/>
          <w:szCs w:val="20"/>
          <w:lang w:eastAsia="ru-RU"/>
        </w:rPr>
        <w:t> основной части</w:t>
      </w: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реферата необходимо рассмотреть несколько вопросов (не менее двух-трех), раскрывающих разные аспекты темы. Соответственно, основная часть должна быть разделена на главы, которые, в свою очередь, при необходимости разбиваются на параграфы. В конце каждой главы основной части обязательно формулируются выводы. В тексте должны приводиться библиографические ссылки на соответствующие источники.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В </w:t>
      </w:r>
      <w:r w:rsidRPr="00792408">
        <w:rPr>
          <w:rFonts w:ascii="Arial" w:eastAsia="Times New Roman" w:hAnsi="Arial" w:cs="Arial"/>
          <w:i/>
          <w:iCs/>
          <w:color w:val="444444"/>
          <w:kern w:val="0"/>
          <w:sz w:val="20"/>
          <w:szCs w:val="20"/>
          <w:lang w:eastAsia="ru-RU"/>
        </w:rPr>
        <w:t>заключении</w:t>
      </w: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формулируются общие выводы по теме. Объем заключения – 2 страницы.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i/>
          <w:iCs/>
          <w:color w:val="444444"/>
          <w:kern w:val="0"/>
          <w:sz w:val="20"/>
          <w:szCs w:val="20"/>
          <w:lang w:eastAsia="ru-RU"/>
        </w:rPr>
        <w:t>Список литературы</w:t>
      </w: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составляется в алфавитном порядке и должен содержать не менее десяти источников. Не рекомендуется использовать популярную и учебную литературу. Использование учебников возможно только при отсутствии других научных источников информации. 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Общий объем реферата – 15–20 страниц. 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В тексте реферата должно соблюдаться внутреннее единство, строгая логика изложения, смысловая завершенность раскрываемой темы.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Текст реферата оформляется с соблюдением следующих требований: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формат страницы – А4 (текст размещается на одной стороне листа);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поле слева – 3 см; поля сверху, снизу – 2 см; поле справа – 1,5 см;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ориентация – книжная;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lastRenderedPageBreak/>
        <w:t>основной шрифт: размер (кегель) – 14 пунктов Times New Roman;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межстрочный интервал – полуторный;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красная строка (отступ) – 1,27 см;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выравнивание – по ширине;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ссылки – в квадратных скобках с указанием номера источника из списка литературы и страниц;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ориентация графиков, таблиц, рисунков – книжная. 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Каждая структурная часть реферата (титульный лист, оглавление, введение, главы основной части, заключение и т.д.) начинается с новой страницы.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Основными критериями оценки реферата являются следующие:</w:t>
      </w:r>
    </w:p>
    <w:p w:rsidR="00792408" w:rsidRPr="00792408" w:rsidRDefault="00792408" w:rsidP="00792408">
      <w:pPr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Оригинальность текста должна быть не менее 40%.</w:t>
      </w:r>
    </w:p>
    <w:p w:rsidR="00792408" w:rsidRPr="00792408" w:rsidRDefault="00792408" w:rsidP="00792408">
      <w:pPr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соответствие содержания реферата его теме;</w:t>
      </w:r>
    </w:p>
    <w:p w:rsidR="00792408" w:rsidRPr="00792408" w:rsidRDefault="00792408" w:rsidP="00792408">
      <w:pPr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четкость определения цели и задач работы;</w:t>
      </w:r>
    </w:p>
    <w:p w:rsidR="00792408" w:rsidRPr="00792408" w:rsidRDefault="00792408" w:rsidP="00792408">
      <w:pPr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степень выполнения поставленных задач и достижения цели;</w:t>
      </w:r>
    </w:p>
    <w:p w:rsidR="00792408" w:rsidRPr="00792408" w:rsidRDefault="00792408" w:rsidP="00792408">
      <w:pPr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соответствие выводов задачам работы;</w:t>
      </w:r>
    </w:p>
    <w:p w:rsidR="00792408" w:rsidRPr="00792408" w:rsidRDefault="00792408" w:rsidP="00792408">
      <w:pPr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логичность построения;</w:t>
      </w:r>
    </w:p>
    <w:p w:rsidR="00792408" w:rsidRPr="00792408" w:rsidRDefault="00792408" w:rsidP="00792408">
      <w:pPr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аналитичность работы;</w:t>
      </w:r>
    </w:p>
    <w:p w:rsidR="00792408" w:rsidRPr="00792408" w:rsidRDefault="00792408" w:rsidP="00792408">
      <w:pPr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методологическая корректность работы;</w:t>
      </w:r>
    </w:p>
    <w:p w:rsidR="00792408" w:rsidRPr="00792408" w:rsidRDefault="00792408" w:rsidP="00792408">
      <w:pPr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новизна работы;</w:t>
      </w:r>
    </w:p>
    <w:p w:rsidR="00792408" w:rsidRPr="00792408" w:rsidRDefault="00792408" w:rsidP="00792408">
      <w:pPr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обоснованность выводов;</w:t>
      </w:r>
    </w:p>
    <w:p w:rsidR="00792408" w:rsidRPr="00792408" w:rsidRDefault="00792408" w:rsidP="00792408">
      <w:pPr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использование достаточного числа современных источников научной литературы;</w:t>
      </w:r>
    </w:p>
    <w:p w:rsidR="00792408" w:rsidRPr="00792408" w:rsidRDefault="00792408" w:rsidP="00792408">
      <w:pPr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использование понятийного аппарата изучаемой научной дисциплины;</w:t>
      </w:r>
    </w:p>
    <w:p w:rsidR="00792408" w:rsidRPr="00792408" w:rsidRDefault="00792408" w:rsidP="00792408">
      <w:pPr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стиль работы и ее оформление.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b/>
          <w:bCs/>
          <w:i/>
          <w:iCs/>
          <w:color w:val="444444"/>
          <w:kern w:val="0"/>
          <w:sz w:val="20"/>
          <w:szCs w:val="20"/>
          <w:u w:val="single"/>
          <w:lang w:eastAsia="ru-RU"/>
        </w:rPr>
        <w:t>Максимальная оценка 50 баллов.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ru-RU"/>
        </w:rPr>
        <w:t>Темы рефератов</w:t>
      </w:r>
    </w:p>
    <w:p w:rsidR="00792408" w:rsidRPr="00792408" w:rsidRDefault="00792408" w:rsidP="00792408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Понятие экономики как общественной сферы деятельности. Структура экономических отношений.</w:t>
      </w:r>
    </w:p>
    <w:p w:rsidR="00792408" w:rsidRPr="00792408" w:rsidRDefault="00792408" w:rsidP="00792408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Понятие социально-экономической системы.</w:t>
      </w:r>
    </w:p>
    <w:p w:rsidR="00792408" w:rsidRPr="00792408" w:rsidRDefault="00792408" w:rsidP="00792408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Родоначальники формализованного описания экономики.</w:t>
      </w:r>
    </w:p>
    <w:p w:rsidR="00792408" w:rsidRPr="00792408" w:rsidRDefault="00792408" w:rsidP="00792408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Основные модели экономической теории.</w:t>
      </w:r>
    </w:p>
    <w:p w:rsidR="00792408" w:rsidRPr="00792408" w:rsidRDefault="00792408" w:rsidP="00792408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Системный подход при изучении социально-экономических систем.</w:t>
      </w:r>
    </w:p>
    <w:p w:rsidR="00792408" w:rsidRPr="00792408" w:rsidRDefault="00792408" w:rsidP="00792408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Целевой подход при изучении социально-экономических систем.</w:t>
      </w:r>
    </w:p>
    <w:p w:rsidR="00792408" w:rsidRPr="00792408" w:rsidRDefault="00792408" w:rsidP="00792408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Структура проблемы и ее основные логические элементы.</w:t>
      </w:r>
    </w:p>
    <w:p w:rsidR="00792408" w:rsidRPr="00792408" w:rsidRDefault="00792408" w:rsidP="00792408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Классификация и методы анализа проблем принятия экономических решений.</w:t>
      </w:r>
    </w:p>
    <w:p w:rsidR="00792408" w:rsidRPr="00792408" w:rsidRDefault="00792408" w:rsidP="00792408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Сущность процесса моделирования.</w:t>
      </w:r>
    </w:p>
    <w:p w:rsidR="00792408" w:rsidRPr="00792408" w:rsidRDefault="00792408" w:rsidP="00792408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Классификация целей экономических систем.</w:t>
      </w:r>
    </w:p>
    <w:p w:rsidR="00792408" w:rsidRPr="00792408" w:rsidRDefault="00792408" w:rsidP="00792408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Дерево целей (решений) и способы их построения.</w:t>
      </w:r>
    </w:p>
    <w:p w:rsidR="00792408" w:rsidRPr="00792408" w:rsidRDefault="00792408" w:rsidP="00792408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Методы свертки показателей экономической эффективности.</w:t>
      </w:r>
    </w:p>
    <w:p w:rsidR="00792408" w:rsidRPr="00792408" w:rsidRDefault="00792408" w:rsidP="00792408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Критерии эффективности экономического управления в социально-экономических системах.</w:t>
      </w:r>
    </w:p>
    <w:p w:rsidR="00792408" w:rsidRPr="00792408" w:rsidRDefault="00792408" w:rsidP="00792408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Задача оптимального планирования (оптимального распределения ресурсов).</w:t>
      </w:r>
    </w:p>
    <w:p w:rsidR="00792408" w:rsidRPr="00792408" w:rsidRDefault="00792408" w:rsidP="00792408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Задача о раскрое материалов.</w:t>
      </w:r>
    </w:p>
    <w:p w:rsidR="00792408" w:rsidRPr="00792408" w:rsidRDefault="00792408" w:rsidP="00792408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Транспортная задача.</w:t>
      </w:r>
    </w:p>
    <w:p w:rsidR="00792408" w:rsidRPr="00792408" w:rsidRDefault="00792408" w:rsidP="00792408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Применение задачи линейного программирования в экономических системах</w:t>
      </w:r>
    </w:p>
    <w:p w:rsidR="00792408" w:rsidRPr="00792408" w:rsidRDefault="00792408" w:rsidP="00792408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Теоремы двойственности и их экономическая интерпретация. Применение теории двойственности в экономических задачах.</w:t>
      </w:r>
    </w:p>
    <w:p w:rsidR="00792408" w:rsidRPr="00792408" w:rsidRDefault="00792408" w:rsidP="00792408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Применение схемы межотраслевого баланса в экономических расчетах.</w:t>
      </w:r>
    </w:p>
    <w:p w:rsidR="00792408" w:rsidRPr="00792408" w:rsidRDefault="00792408" w:rsidP="00792408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Сценарное исследование макроэкономических объектов на языке ориентированных графов.</w:t>
      </w:r>
    </w:p>
    <w:p w:rsidR="00792408" w:rsidRPr="00792408" w:rsidRDefault="00792408" w:rsidP="00792408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lastRenderedPageBreak/>
        <w:t>Обоснование экономических решений в условиях конфликта интересов.</w:t>
      </w:r>
    </w:p>
    <w:p w:rsidR="00792408" w:rsidRPr="00792408" w:rsidRDefault="00792408" w:rsidP="00792408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Принятие оптимальных экономических решений в условиях неопределенности.</w:t>
      </w:r>
    </w:p>
    <w:p w:rsidR="00792408" w:rsidRPr="00792408" w:rsidRDefault="00792408" w:rsidP="00792408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79240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</w:t>
      </w:r>
    </w:p>
    <w:p w:rsidR="00683699" w:rsidRPr="00792408" w:rsidRDefault="00683699" w:rsidP="00792408">
      <w:bookmarkStart w:id="0" w:name="_GoBack"/>
      <w:bookmarkEnd w:id="0"/>
    </w:p>
    <w:sectPr w:rsidR="00683699" w:rsidRPr="00792408" w:rsidSect="00B80CBB">
      <w:pgSz w:w="11906" w:h="16838"/>
      <w:pgMar w:top="1135" w:right="849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7D7" w:rsidRDefault="003207D7" w:rsidP="0064158C">
      <w:pPr>
        <w:spacing w:after="0" w:line="240" w:lineRule="auto"/>
      </w:pPr>
      <w:r>
        <w:separator/>
      </w:r>
    </w:p>
  </w:endnote>
  <w:endnote w:type="continuationSeparator" w:id="0">
    <w:p w:rsidR="003207D7" w:rsidRDefault="003207D7" w:rsidP="0064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7D7" w:rsidRDefault="003207D7" w:rsidP="0064158C">
      <w:pPr>
        <w:spacing w:after="0" w:line="240" w:lineRule="auto"/>
      </w:pPr>
      <w:r>
        <w:separator/>
      </w:r>
    </w:p>
  </w:footnote>
  <w:footnote w:type="continuationSeparator" w:id="0">
    <w:p w:rsidR="003207D7" w:rsidRDefault="003207D7" w:rsidP="00641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08CDD96"/>
    <w:lvl w:ilvl="0">
      <w:numFmt w:val="bullet"/>
      <w:lvlText w:val="*"/>
      <w:lvlJc w:val="left"/>
    </w:lvl>
  </w:abstractNum>
  <w:abstractNum w:abstractNumId="1" w15:restartNumberingAfterBreak="0">
    <w:nsid w:val="1318427E"/>
    <w:multiLevelType w:val="hybridMultilevel"/>
    <w:tmpl w:val="30F0EFF6"/>
    <w:lvl w:ilvl="0" w:tplc="F1529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204A1"/>
    <w:multiLevelType w:val="hybridMultilevel"/>
    <w:tmpl w:val="90F23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3CC1"/>
    <w:multiLevelType w:val="hybridMultilevel"/>
    <w:tmpl w:val="345E45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C91C19"/>
    <w:multiLevelType w:val="hybridMultilevel"/>
    <w:tmpl w:val="9A66CFB6"/>
    <w:lvl w:ilvl="0" w:tplc="1A0A6F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09416C7"/>
    <w:multiLevelType w:val="hybridMultilevel"/>
    <w:tmpl w:val="2D5EC9D8"/>
    <w:lvl w:ilvl="0" w:tplc="F1529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813E4"/>
    <w:multiLevelType w:val="multilevel"/>
    <w:tmpl w:val="8CA8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F28D2"/>
    <w:multiLevelType w:val="hybridMultilevel"/>
    <w:tmpl w:val="DB969F8E"/>
    <w:lvl w:ilvl="0" w:tplc="60202B4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4D25B4"/>
    <w:multiLevelType w:val="hybridMultilevel"/>
    <w:tmpl w:val="281057F8"/>
    <w:lvl w:ilvl="0" w:tplc="FFFFFFFF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4266A"/>
    <w:multiLevelType w:val="hybridMultilevel"/>
    <w:tmpl w:val="BE2C17F6"/>
    <w:lvl w:ilvl="0" w:tplc="F1529D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3A629A6"/>
    <w:multiLevelType w:val="hybridMultilevel"/>
    <w:tmpl w:val="94F4BADE"/>
    <w:lvl w:ilvl="0" w:tplc="7C3A23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43C326B"/>
    <w:multiLevelType w:val="hybridMultilevel"/>
    <w:tmpl w:val="2CF04A12"/>
    <w:lvl w:ilvl="0" w:tplc="EF2C02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48E70B3"/>
    <w:multiLevelType w:val="hybridMultilevel"/>
    <w:tmpl w:val="970AFF74"/>
    <w:lvl w:ilvl="0" w:tplc="5B1E14F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69668B"/>
    <w:multiLevelType w:val="hybridMultilevel"/>
    <w:tmpl w:val="7A5CA154"/>
    <w:lvl w:ilvl="0" w:tplc="F1529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F29CE"/>
    <w:multiLevelType w:val="multilevel"/>
    <w:tmpl w:val="1842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640DBE"/>
    <w:multiLevelType w:val="hybridMultilevel"/>
    <w:tmpl w:val="9444A052"/>
    <w:lvl w:ilvl="0" w:tplc="F1529D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303C98"/>
    <w:multiLevelType w:val="hybridMultilevel"/>
    <w:tmpl w:val="E4227188"/>
    <w:lvl w:ilvl="0" w:tplc="1416D57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83309DA"/>
    <w:multiLevelType w:val="hybridMultilevel"/>
    <w:tmpl w:val="67C8FBA8"/>
    <w:lvl w:ilvl="0" w:tplc="F1529D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19E5200"/>
    <w:multiLevelType w:val="hybridMultilevel"/>
    <w:tmpl w:val="72AEF022"/>
    <w:lvl w:ilvl="0" w:tplc="4C34C3F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3D267FB"/>
    <w:multiLevelType w:val="multilevel"/>
    <w:tmpl w:val="CEA4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2B09A6"/>
    <w:multiLevelType w:val="hybridMultilevel"/>
    <w:tmpl w:val="87E28ED2"/>
    <w:lvl w:ilvl="0" w:tplc="E08CDD96"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28B4B11"/>
    <w:multiLevelType w:val="hybridMultilevel"/>
    <w:tmpl w:val="0B669744"/>
    <w:lvl w:ilvl="0" w:tplc="E08CDD96"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3BB4BBD"/>
    <w:multiLevelType w:val="hybridMultilevel"/>
    <w:tmpl w:val="B386BB2E"/>
    <w:lvl w:ilvl="0" w:tplc="F1529D2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693D0B5A"/>
    <w:multiLevelType w:val="hybridMultilevel"/>
    <w:tmpl w:val="A0EE627E"/>
    <w:lvl w:ilvl="0" w:tplc="E08CDD96"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A5805B3"/>
    <w:multiLevelType w:val="multilevel"/>
    <w:tmpl w:val="867E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EA4C3B"/>
    <w:multiLevelType w:val="hybridMultilevel"/>
    <w:tmpl w:val="86EC9308"/>
    <w:lvl w:ilvl="0" w:tplc="9CA4F0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26E3CE3"/>
    <w:multiLevelType w:val="hybridMultilevel"/>
    <w:tmpl w:val="FC04E97C"/>
    <w:lvl w:ilvl="0" w:tplc="F1529D2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•"/>
        <w:legacy w:legacy="1" w:legacySpace="0" w:legacyIndent="101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13"/>
  </w:num>
  <w:num w:numId="5">
    <w:abstractNumId w:val="1"/>
  </w:num>
  <w:num w:numId="6">
    <w:abstractNumId w:val="5"/>
  </w:num>
  <w:num w:numId="7">
    <w:abstractNumId w:val="15"/>
  </w:num>
  <w:num w:numId="8">
    <w:abstractNumId w:val="22"/>
  </w:num>
  <w:num w:numId="9">
    <w:abstractNumId w:val="17"/>
  </w:num>
  <w:num w:numId="10">
    <w:abstractNumId w:val="9"/>
  </w:num>
  <w:num w:numId="11">
    <w:abstractNumId w:val="23"/>
  </w:num>
  <w:num w:numId="12">
    <w:abstractNumId w:val="20"/>
  </w:num>
  <w:num w:numId="13">
    <w:abstractNumId w:val="25"/>
  </w:num>
  <w:num w:numId="14">
    <w:abstractNumId w:val="21"/>
  </w:num>
  <w:num w:numId="15">
    <w:abstractNumId w:val="26"/>
  </w:num>
  <w:num w:numId="16">
    <w:abstractNumId w:val="8"/>
  </w:num>
  <w:num w:numId="17">
    <w:abstractNumId w:val="12"/>
  </w:num>
  <w:num w:numId="18">
    <w:abstractNumId w:val="4"/>
  </w:num>
  <w:num w:numId="19">
    <w:abstractNumId w:val="10"/>
  </w:num>
  <w:num w:numId="20">
    <w:abstractNumId w:val="16"/>
  </w:num>
  <w:num w:numId="21">
    <w:abstractNumId w:val="7"/>
  </w:num>
  <w:num w:numId="22">
    <w:abstractNumId w:val="18"/>
  </w:num>
  <w:num w:numId="23">
    <w:abstractNumId w:val="11"/>
  </w:num>
  <w:num w:numId="24">
    <w:abstractNumId w:val="24"/>
  </w:num>
  <w:num w:numId="25">
    <w:abstractNumId w:val="6"/>
  </w:num>
  <w:num w:numId="26">
    <w:abstractNumId w:val="1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3D"/>
    <w:rsid w:val="000E6148"/>
    <w:rsid w:val="000F32D1"/>
    <w:rsid w:val="00114985"/>
    <w:rsid w:val="001157B8"/>
    <w:rsid w:val="001400F9"/>
    <w:rsid w:val="001452F5"/>
    <w:rsid w:val="001541A4"/>
    <w:rsid w:val="00174F19"/>
    <w:rsid w:val="00190003"/>
    <w:rsid w:val="0019229E"/>
    <w:rsid w:val="001A4B2D"/>
    <w:rsid w:val="001E2357"/>
    <w:rsid w:val="001E458D"/>
    <w:rsid w:val="001E6503"/>
    <w:rsid w:val="0024722C"/>
    <w:rsid w:val="002A19D9"/>
    <w:rsid w:val="002C6679"/>
    <w:rsid w:val="00314536"/>
    <w:rsid w:val="003207D7"/>
    <w:rsid w:val="00323137"/>
    <w:rsid w:val="00325331"/>
    <w:rsid w:val="00333E29"/>
    <w:rsid w:val="00351C64"/>
    <w:rsid w:val="003651B1"/>
    <w:rsid w:val="003D0A65"/>
    <w:rsid w:val="00487736"/>
    <w:rsid w:val="004F71D6"/>
    <w:rsid w:val="00514FCB"/>
    <w:rsid w:val="005273E3"/>
    <w:rsid w:val="0058153E"/>
    <w:rsid w:val="005B0C07"/>
    <w:rsid w:val="006035CA"/>
    <w:rsid w:val="0064158C"/>
    <w:rsid w:val="00683699"/>
    <w:rsid w:val="006D540D"/>
    <w:rsid w:val="00792408"/>
    <w:rsid w:val="007B2924"/>
    <w:rsid w:val="007C3A2D"/>
    <w:rsid w:val="007E57C6"/>
    <w:rsid w:val="00883889"/>
    <w:rsid w:val="008E7180"/>
    <w:rsid w:val="009920A4"/>
    <w:rsid w:val="00A26C97"/>
    <w:rsid w:val="00A62F83"/>
    <w:rsid w:val="00A90F28"/>
    <w:rsid w:val="00B004E3"/>
    <w:rsid w:val="00B76686"/>
    <w:rsid w:val="00B80CBB"/>
    <w:rsid w:val="00B871AF"/>
    <w:rsid w:val="00BE1BE4"/>
    <w:rsid w:val="00C522D6"/>
    <w:rsid w:val="00D84439"/>
    <w:rsid w:val="00D8640A"/>
    <w:rsid w:val="00DE4622"/>
    <w:rsid w:val="00E715E8"/>
    <w:rsid w:val="00E9183D"/>
    <w:rsid w:val="00EC001B"/>
    <w:rsid w:val="00F5250A"/>
    <w:rsid w:val="00F609E2"/>
    <w:rsid w:val="00F8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58091-711D-47DF-830E-73AF5BA4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0A"/>
    <w:pPr>
      <w:suppressAutoHyphens/>
      <w:spacing w:after="200" w:line="276" w:lineRule="auto"/>
    </w:pPr>
    <w:rPr>
      <w:rFonts w:ascii="Calibri" w:eastAsia="SimSun" w:hAnsi="Calibri" w:cs="Tahoma"/>
      <w:kern w:val="1"/>
      <w:lang w:eastAsia="ar-SA"/>
    </w:rPr>
  </w:style>
  <w:style w:type="paragraph" w:styleId="2">
    <w:name w:val="heading 2"/>
    <w:basedOn w:val="a"/>
    <w:link w:val="20"/>
    <w:uiPriority w:val="9"/>
    <w:qFormat/>
    <w:rsid w:val="00A62F83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148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paragraph" w:styleId="21">
    <w:name w:val="Body Text Indent 2"/>
    <w:basedOn w:val="a"/>
    <w:link w:val="210"/>
    <w:uiPriority w:val="99"/>
    <w:unhideWhenUsed/>
    <w:rsid w:val="000E6148"/>
    <w:pPr>
      <w:widowControl w:val="0"/>
      <w:spacing w:after="0" w:line="100" w:lineRule="atLeast"/>
      <w:ind w:firstLine="706"/>
      <w:jc w:val="both"/>
    </w:pPr>
    <w:rPr>
      <w:rFonts w:ascii="Times New Roman" w:eastAsia="Calibri" w:hAnsi="Times New Roman" w:cs="Times New Roman"/>
      <w:kern w:val="0"/>
      <w:sz w:val="28"/>
      <w:szCs w:val="24"/>
      <w:lang w:eastAsia="ru-RU" w:bidi="hi-IN"/>
    </w:rPr>
  </w:style>
  <w:style w:type="character" w:customStyle="1" w:styleId="22">
    <w:name w:val="Основной текст с отступом 2 Знак"/>
    <w:basedOn w:val="a0"/>
    <w:uiPriority w:val="99"/>
    <w:semiHidden/>
    <w:rsid w:val="000E6148"/>
    <w:rPr>
      <w:rFonts w:ascii="Calibri" w:eastAsia="SimSun" w:hAnsi="Calibri" w:cs="Tahoma"/>
      <w:kern w:val="1"/>
      <w:lang w:eastAsia="ar-SA"/>
    </w:rPr>
  </w:style>
  <w:style w:type="character" w:customStyle="1" w:styleId="210">
    <w:name w:val="Основной текст с отступом 2 Знак1"/>
    <w:basedOn w:val="a0"/>
    <w:link w:val="21"/>
    <w:uiPriority w:val="99"/>
    <w:locked/>
    <w:rsid w:val="000E6148"/>
    <w:rPr>
      <w:rFonts w:ascii="Times New Roman" w:eastAsia="Calibri" w:hAnsi="Times New Roman" w:cs="Times New Roman"/>
      <w:sz w:val="28"/>
      <w:szCs w:val="24"/>
      <w:lang w:eastAsia="ru-RU" w:bidi="hi-IN"/>
    </w:rPr>
  </w:style>
  <w:style w:type="paragraph" w:styleId="23">
    <w:name w:val="Body Text 2"/>
    <w:basedOn w:val="a"/>
    <w:link w:val="24"/>
    <w:uiPriority w:val="99"/>
    <w:unhideWhenUsed/>
    <w:rsid w:val="000E6148"/>
    <w:pPr>
      <w:widowControl w:val="0"/>
      <w:spacing w:after="120" w:line="480" w:lineRule="auto"/>
    </w:pPr>
    <w:rPr>
      <w:rFonts w:ascii="Liberation Serif" w:eastAsia="DejaVu Sans" w:hAnsi="Liberation Serif" w:cs="Mangal"/>
      <w:kern w:val="0"/>
      <w:sz w:val="24"/>
      <w:szCs w:val="21"/>
      <w:lang w:eastAsia="zh-CN" w:bidi="hi-IN"/>
    </w:rPr>
  </w:style>
  <w:style w:type="character" w:customStyle="1" w:styleId="24">
    <w:name w:val="Основной текст 2 Знак"/>
    <w:basedOn w:val="a0"/>
    <w:link w:val="23"/>
    <w:uiPriority w:val="99"/>
    <w:rsid w:val="000E6148"/>
    <w:rPr>
      <w:rFonts w:ascii="Liberation Serif" w:eastAsia="DejaVu Sans" w:hAnsi="Liberation Serif" w:cs="Mangal"/>
      <w:sz w:val="24"/>
      <w:szCs w:val="21"/>
      <w:lang w:eastAsia="zh-CN" w:bidi="hi-IN"/>
    </w:rPr>
  </w:style>
  <w:style w:type="paragraph" w:styleId="a4">
    <w:name w:val="Body Text Indent"/>
    <w:basedOn w:val="a"/>
    <w:link w:val="1"/>
    <w:uiPriority w:val="99"/>
    <w:unhideWhenUsed/>
    <w:rsid w:val="000E6148"/>
    <w:pPr>
      <w:widowControl w:val="0"/>
      <w:spacing w:after="120" w:line="100" w:lineRule="atLeast"/>
      <w:ind w:left="283"/>
    </w:pPr>
    <w:rPr>
      <w:rFonts w:ascii="Liberation Serif" w:eastAsia="DejaVu Sans" w:hAnsi="Liberation Serif" w:cs="Mangal"/>
      <w:kern w:val="0"/>
      <w:sz w:val="24"/>
      <w:szCs w:val="21"/>
      <w:lang w:eastAsia="zh-CN" w:bidi="hi-IN"/>
    </w:rPr>
  </w:style>
  <w:style w:type="character" w:customStyle="1" w:styleId="a5">
    <w:name w:val="Основной текст с отступом Знак"/>
    <w:basedOn w:val="a0"/>
    <w:uiPriority w:val="99"/>
    <w:semiHidden/>
    <w:rsid w:val="000E6148"/>
    <w:rPr>
      <w:rFonts w:ascii="Calibri" w:eastAsia="SimSun" w:hAnsi="Calibri" w:cs="Tahoma"/>
      <w:kern w:val="1"/>
      <w:lang w:eastAsia="ar-SA"/>
    </w:rPr>
  </w:style>
  <w:style w:type="character" w:customStyle="1" w:styleId="1">
    <w:name w:val="Основной текст с отступом Знак1"/>
    <w:basedOn w:val="a0"/>
    <w:link w:val="a4"/>
    <w:uiPriority w:val="99"/>
    <w:rsid w:val="000E6148"/>
    <w:rPr>
      <w:rFonts w:ascii="Liberation Serif" w:eastAsia="DejaVu Sans" w:hAnsi="Liberation Serif" w:cs="Mangal"/>
      <w:sz w:val="24"/>
      <w:szCs w:val="21"/>
      <w:lang w:eastAsia="zh-CN" w:bidi="hi-IN"/>
    </w:rPr>
  </w:style>
  <w:style w:type="paragraph" w:customStyle="1" w:styleId="211">
    <w:name w:val="Основной текст 21"/>
    <w:basedOn w:val="a"/>
    <w:rsid w:val="000E6148"/>
    <w:pPr>
      <w:tabs>
        <w:tab w:val="left" w:pos="8222"/>
      </w:tabs>
      <w:suppressAutoHyphens w:val="0"/>
      <w:spacing w:after="0" w:line="240" w:lineRule="auto"/>
      <w:ind w:right="-1759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4158C"/>
    <w:pPr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64158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27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73E3"/>
    <w:rPr>
      <w:rFonts w:ascii="Segoe UI" w:eastAsia="SimSun" w:hAnsi="Segoe UI" w:cs="Segoe UI"/>
      <w:kern w:val="1"/>
      <w:sz w:val="18"/>
      <w:szCs w:val="18"/>
      <w:lang w:eastAsia="ar-SA"/>
    </w:rPr>
  </w:style>
  <w:style w:type="paragraph" w:customStyle="1" w:styleId="c6">
    <w:name w:val="c6"/>
    <w:basedOn w:val="a"/>
    <w:rsid w:val="001E235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">
    <w:name w:val="c2"/>
    <w:basedOn w:val="a0"/>
    <w:rsid w:val="001E2357"/>
  </w:style>
  <w:style w:type="character" w:customStyle="1" w:styleId="c8">
    <w:name w:val="c8"/>
    <w:basedOn w:val="a0"/>
    <w:rsid w:val="001E2357"/>
  </w:style>
  <w:style w:type="character" w:customStyle="1" w:styleId="c0">
    <w:name w:val="c0"/>
    <w:basedOn w:val="a0"/>
    <w:rsid w:val="001E2357"/>
  </w:style>
  <w:style w:type="character" w:customStyle="1" w:styleId="c1">
    <w:name w:val="c1"/>
    <w:basedOn w:val="a0"/>
    <w:rsid w:val="001E2357"/>
  </w:style>
  <w:style w:type="paragraph" w:customStyle="1" w:styleId="c4">
    <w:name w:val="c4"/>
    <w:basedOn w:val="a"/>
    <w:rsid w:val="001E235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a">
    <w:name w:val="Table Grid"/>
    <w:basedOn w:val="a1"/>
    <w:uiPriority w:val="39"/>
    <w:rsid w:val="00A62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62F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s">
    <w:name w:val="hs"/>
    <w:basedOn w:val="a"/>
    <w:rsid w:val="00A62F8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highlightline">
    <w:name w:val="highlightline"/>
    <w:basedOn w:val="a0"/>
    <w:rsid w:val="00A62F83"/>
  </w:style>
  <w:style w:type="character" w:styleId="ab">
    <w:name w:val="Emphasis"/>
    <w:basedOn w:val="a0"/>
    <w:uiPriority w:val="20"/>
    <w:qFormat/>
    <w:rsid w:val="00351C64"/>
    <w:rPr>
      <w:i/>
      <w:iCs/>
    </w:rPr>
  </w:style>
  <w:style w:type="paragraph" w:styleId="ac">
    <w:name w:val="Normal (Web)"/>
    <w:basedOn w:val="a"/>
    <w:uiPriority w:val="99"/>
    <w:semiHidden/>
    <w:unhideWhenUsed/>
    <w:rsid w:val="007924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5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46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7775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21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8585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21</cp:revision>
  <cp:lastPrinted>2019-11-30T10:21:00Z</cp:lastPrinted>
  <dcterms:created xsi:type="dcterms:W3CDTF">2019-05-05T12:51:00Z</dcterms:created>
  <dcterms:modified xsi:type="dcterms:W3CDTF">2020-05-12T13:54:00Z</dcterms:modified>
</cp:coreProperties>
</file>